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1D560">
      <w:pPr>
        <w:spacing w:line="120" w:lineRule="atLeast"/>
        <w:jc w:val="center"/>
        <w:rPr>
          <w:sz w:val="44"/>
          <w:szCs w:val="44"/>
        </w:rPr>
      </w:pPr>
      <w:bookmarkStart w:id="0" w:name="_GoBack"/>
      <w:bookmarkEnd w:id="0"/>
      <w:r>
        <w:rPr>
          <w:rFonts w:hint="eastAsia"/>
          <w:sz w:val="44"/>
          <w:szCs w:val="44"/>
        </w:rPr>
        <w:t>样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品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委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托</w:t>
      </w: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单</w:t>
      </w:r>
    </w:p>
    <w:tbl>
      <w:tblPr>
        <w:tblStyle w:val="4"/>
        <w:tblpPr w:leftFromText="180" w:rightFromText="180" w:vertAnchor="text" w:horzAnchor="page" w:tblpX="1129" w:tblpY="435"/>
        <w:tblOverlap w:val="never"/>
        <w:tblW w:w="101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"/>
        <w:gridCol w:w="13"/>
        <w:gridCol w:w="1302"/>
        <w:gridCol w:w="4538"/>
        <w:gridCol w:w="1287"/>
        <w:gridCol w:w="2028"/>
      </w:tblGrid>
      <w:tr w14:paraId="70184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72" w:type="dxa"/>
            <w:vMerge w:val="restart"/>
            <w:vAlign w:val="center"/>
          </w:tcPr>
          <w:p w14:paraId="1B6B046E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受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检</w:t>
            </w:r>
          </w:p>
          <w:p w14:paraId="397A68AA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  <w:p w14:paraId="52C43262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单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位</w:t>
            </w:r>
          </w:p>
        </w:tc>
        <w:tc>
          <w:tcPr>
            <w:tcW w:w="1315" w:type="dxa"/>
            <w:gridSpan w:val="2"/>
            <w:vAlign w:val="center"/>
          </w:tcPr>
          <w:p w14:paraId="7EB915B8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名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称</w:t>
            </w:r>
          </w:p>
        </w:tc>
        <w:tc>
          <w:tcPr>
            <w:tcW w:w="4538" w:type="dxa"/>
            <w:vAlign w:val="top"/>
          </w:tcPr>
          <w:p w14:paraId="6F443073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77AC7519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电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话</w:t>
            </w:r>
          </w:p>
        </w:tc>
        <w:tc>
          <w:tcPr>
            <w:tcW w:w="2028" w:type="dxa"/>
            <w:vAlign w:val="top"/>
          </w:tcPr>
          <w:p w14:paraId="4A7BCE54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5D12B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72" w:type="dxa"/>
            <w:vMerge w:val="continue"/>
            <w:vAlign w:val="center"/>
          </w:tcPr>
          <w:p w14:paraId="1DCD97D6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315" w:type="dxa"/>
            <w:gridSpan w:val="2"/>
            <w:vAlign w:val="center"/>
          </w:tcPr>
          <w:p w14:paraId="5B1656CC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地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址</w:t>
            </w:r>
          </w:p>
        </w:tc>
        <w:tc>
          <w:tcPr>
            <w:tcW w:w="4538" w:type="dxa"/>
            <w:vAlign w:val="top"/>
          </w:tcPr>
          <w:p w14:paraId="5505A9BF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39DF5B10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传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真</w:t>
            </w:r>
          </w:p>
        </w:tc>
        <w:tc>
          <w:tcPr>
            <w:tcW w:w="2028" w:type="dxa"/>
            <w:vAlign w:val="top"/>
          </w:tcPr>
          <w:p w14:paraId="41531457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5D8D0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72" w:type="dxa"/>
            <w:vMerge w:val="continue"/>
            <w:vAlign w:val="center"/>
          </w:tcPr>
          <w:p w14:paraId="0EF91711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315" w:type="dxa"/>
            <w:gridSpan w:val="2"/>
            <w:vAlign w:val="center"/>
          </w:tcPr>
          <w:p w14:paraId="1188A583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联系人</w:t>
            </w:r>
          </w:p>
        </w:tc>
        <w:tc>
          <w:tcPr>
            <w:tcW w:w="4538" w:type="dxa"/>
            <w:vAlign w:val="top"/>
          </w:tcPr>
          <w:p w14:paraId="28585D83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2B5EAACE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邮政编码</w:t>
            </w:r>
          </w:p>
        </w:tc>
        <w:tc>
          <w:tcPr>
            <w:tcW w:w="2028" w:type="dxa"/>
            <w:vAlign w:val="top"/>
          </w:tcPr>
          <w:p w14:paraId="45AF521D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33343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Align w:val="center"/>
          </w:tcPr>
          <w:p w14:paraId="0B212D6E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委托单位</w:t>
            </w:r>
          </w:p>
        </w:tc>
        <w:tc>
          <w:tcPr>
            <w:tcW w:w="4538" w:type="dxa"/>
            <w:vAlign w:val="center"/>
          </w:tcPr>
          <w:p w14:paraId="2A843C45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1C9D1024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中心编号</w:t>
            </w:r>
          </w:p>
        </w:tc>
        <w:tc>
          <w:tcPr>
            <w:tcW w:w="2028" w:type="dxa"/>
            <w:vAlign w:val="top"/>
          </w:tcPr>
          <w:p w14:paraId="4B19AFDA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0ED2B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Align w:val="center"/>
          </w:tcPr>
          <w:p w14:paraId="7D41EB08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样品名称</w:t>
            </w:r>
          </w:p>
        </w:tc>
        <w:tc>
          <w:tcPr>
            <w:tcW w:w="4538" w:type="dxa"/>
            <w:vAlign w:val="center"/>
          </w:tcPr>
          <w:p w14:paraId="0FDFF823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02B5F07D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生产日期</w:t>
            </w:r>
          </w:p>
        </w:tc>
        <w:tc>
          <w:tcPr>
            <w:tcW w:w="2028" w:type="dxa"/>
            <w:vAlign w:val="top"/>
          </w:tcPr>
          <w:p w14:paraId="43CB389A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5A417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Align w:val="center"/>
          </w:tcPr>
          <w:p w14:paraId="23821797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样品数量</w:t>
            </w:r>
          </w:p>
        </w:tc>
        <w:tc>
          <w:tcPr>
            <w:tcW w:w="4538" w:type="dxa"/>
            <w:vAlign w:val="center"/>
          </w:tcPr>
          <w:p w14:paraId="35E6682B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428EFEAD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规格型号</w:t>
            </w:r>
          </w:p>
        </w:tc>
        <w:tc>
          <w:tcPr>
            <w:tcW w:w="2028" w:type="dxa"/>
            <w:vAlign w:val="top"/>
          </w:tcPr>
          <w:p w14:paraId="06E5F911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74AE4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Align w:val="center"/>
          </w:tcPr>
          <w:p w14:paraId="5A89915E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样品状态</w:t>
            </w:r>
          </w:p>
        </w:tc>
        <w:tc>
          <w:tcPr>
            <w:tcW w:w="4538" w:type="dxa"/>
            <w:vAlign w:val="center"/>
          </w:tcPr>
          <w:p w14:paraId="3F379EF6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2871A25A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商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标</w:t>
            </w:r>
          </w:p>
        </w:tc>
        <w:tc>
          <w:tcPr>
            <w:tcW w:w="2028" w:type="dxa"/>
            <w:vAlign w:val="top"/>
          </w:tcPr>
          <w:p w14:paraId="372A2AB2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370C3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Align w:val="center"/>
          </w:tcPr>
          <w:p w14:paraId="0D6FF884">
            <w:pPr>
              <w:spacing w:line="18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检验类别</w:t>
            </w:r>
          </w:p>
        </w:tc>
        <w:tc>
          <w:tcPr>
            <w:tcW w:w="7853" w:type="dxa"/>
            <w:gridSpan w:val="3"/>
            <w:vAlign w:val="center"/>
          </w:tcPr>
          <w:p w14:paraId="3E1AB8BA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0FBE3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2287" w:type="dxa"/>
            <w:gridSpan w:val="3"/>
            <w:vAlign w:val="center"/>
          </w:tcPr>
          <w:p w14:paraId="06923BCC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检验依据标准</w:t>
            </w:r>
          </w:p>
          <w:p w14:paraId="1B96B168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及项目</w:t>
            </w:r>
          </w:p>
        </w:tc>
        <w:tc>
          <w:tcPr>
            <w:tcW w:w="7853" w:type="dxa"/>
            <w:gridSpan w:val="3"/>
            <w:vAlign w:val="center"/>
          </w:tcPr>
          <w:p w14:paraId="14EE1552">
            <w:pPr>
              <w:rPr>
                <w:rFonts w:ascii="宋体" w:cs="宋体"/>
                <w:sz w:val="24"/>
                <w:szCs w:val="24"/>
              </w:rPr>
            </w:pPr>
          </w:p>
          <w:p w14:paraId="1F5939C9">
            <w:pPr>
              <w:rPr>
                <w:rFonts w:ascii="宋体" w:cs="宋体"/>
                <w:sz w:val="24"/>
                <w:szCs w:val="24"/>
              </w:rPr>
            </w:pPr>
          </w:p>
          <w:p w14:paraId="454224F6">
            <w:pPr>
              <w:rPr>
                <w:rFonts w:ascii="宋体" w:cs="宋体"/>
                <w:sz w:val="24"/>
                <w:szCs w:val="24"/>
              </w:rPr>
            </w:pPr>
          </w:p>
          <w:p w14:paraId="21C70042">
            <w:pPr>
              <w:rPr>
                <w:rFonts w:ascii="宋体" w:cs="宋体"/>
                <w:sz w:val="24"/>
                <w:szCs w:val="24"/>
              </w:rPr>
            </w:pPr>
          </w:p>
          <w:p w14:paraId="6A6D1F28">
            <w:pPr>
              <w:rPr>
                <w:rFonts w:ascii="宋体" w:cs="宋体"/>
                <w:sz w:val="24"/>
                <w:szCs w:val="24"/>
              </w:rPr>
            </w:pPr>
          </w:p>
        </w:tc>
      </w:tr>
      <w:tr w14:paraId="4E7D8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85" w:type="dxa"/>
            <w:gridSpan w:val="2"/>
            <w:vMerge w:val="restart"/>
            <w:vAlign w:val="center"/>
          </w:tcPr>
          <w:p w14:paraId="47C429A6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分</w:t>
            </w:r>
          </w:p>
          <w:p w14:paraId="770FA497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</w:t>
            </w:r>
          </w:p>
        </w:tc>
        <w:tc>
          <w:tcPr>
            <w:tcW w:w="1302" w:type="dxa"/>
            <w:vAlign w:val="center"/>
          </w:tcPr>
          <w:p w14:paraId="12446321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目</w:t>
            </w:r>
          </w:p>
        </w:tc>
        <w:tc>
          <w:tcPr>
            <w:tcW w:w="4538" w:type="dxa"/>
            <w:vAlign w:val="center"/>
          </w:tcPr>
          <w:p w14:paraId="0F6BBD75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  <w:vAlign w:val="center"/>
          </w:tcPr>
          <w:p w14:paraId="52A0F1A3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付费方式</w:t>
            </w:r>
          </w:p>
        </w:tc>
        <w:tc>
          <w:tcPr>
            <w:tcW w:w="2028" w:type="dxa"/>
            <w:vMerge w:val="restart"/>
            <w:vAlign w:val="top"/>
          </w:tcPr>
          <w:p w14:paraId="2012C69F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5A752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85" w:type="dxa"/>
            <w:gridSpan w:val="2"/>
            <w:vMerge w:val="continue"/>
            <w:vAlign w:val="center"/>
          </w:tcPr>
          <w:p w14:paraId="279F079A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14:paraId="2584AB8F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检验单位</w:t>
            </w:r>
          </w:p>
        </w:tc>
        <w:tc>
          <w:tcPr>
            <w:tcW w:w="4538" w:type="dxa"/>
            <w:vAlign w:val="center"/>
          </w:tcPr>
          <w:p w14:paraId="11F96AC9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Merge w:val="continue"/>
            <w:vAlign w:val="center"/>
          </w:tcPr>
          <w:p w14:paraId="798D3E12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2028" w:type="dxa"/>
            <w:vMerge w:val="continue"/>
            <w:vAlign w:val="top"/>
          </w:tcPr>
          <w:p w14:paraId="570693D7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5875E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Align w:val="center"/>
          </w:tcPr>
          <w:p w14:paraId="25965C5B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检测后样品处理</w:t>
            </w:r>
          </w:p>
        </w:tc>
        <w:tc>
          <w:tcPr>
            <w:tcW w:w="7853" w:type="dxa"/>
            <w:gridSpan w:val="3"/>
            <w:vAlign w:val="center"/>
          </w:tcPr>
          <w:p w14:paraId="7D369F49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退回样品：自提□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邮寄（邮资自付）□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检测部门自行处理□</w:t>
            </w:r>
          </w:p>
        </w:tc>
      </w:tr>
      <w:tr w14:paraId="2FDC3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Merge w:val="restart"/>
            <w:vAlign w:val="center"/>
          </w:tcPr>
          <w:p w14:paraId="02B29A6D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检测报告交付</w:t>
            </w:r>
          </w:p>
        </w:tc>
        <w:tc>
          <w:tcPr>
            <w:tcW w:w="7853" w:type="dxa"/>
            <w:gridSpan w:val="3"/>
            <w:vAlign w:val="center"/>
          </w:tcPr>
          <w:p w14:paraId="54DA71CA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交付方式：代邮□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自取□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委托代取□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传真□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其它□</w:t>
            </w:r>
          </w:p>
        </w:tc>
      </w:tr>
      <w:tr w14:paraId="22C2D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Merge w:val="continue"/>
            <w:vAlign w:val="center"/>
          </w:tcPr>
          <w:p w14:paraId="5C8D78A4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7853" w:type="dxa"/>
            <w:gridSpan w:val="3"/>
            <w:vAlign w:val="center"/>
          </w:tcPr>
          <w:p w14:paraId="4117FBC5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交付时间</w:t>
            </w:r>
            <w:r>
              <w:rPr>
                <w:rFonts w:ascii="宋体" w:hAnsi="宋体" w:cs="宋体"/>
                <w:sz w:val="24"/>
                <w:szCs w:val="24"/>
              </w:rPr>
              <w:t xml:space="preserve">: </w:t>
            </w:r>
            <w:r>
              <w:rPr>
                <w:rFonts w:hint="eastAsia" w:ascii="宋体" w:hAnsi="宋体" w:cs="宋体"/>
                <w:sz w:val="24"/>
                <w:szCs w:val="24"/>
              </w:rPr>
              <w:t>正常□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加急□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双方约定□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年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日</w:t>
            </w:r>
          </w:p>
        </w:tc>
      </w:tr>
      <w:tr w14:paraId="0E2D3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Merge w:val="continue"/>
            <w:vAlign w:val="center"/>
          </w:tcPr>
          <w:p w14:paraId="4BBC8992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7853" w:type="dxa"/>
            <w:gridSpan w:val="3"/>
            <w:vAlign w:val="center"/>
          </w:tcPr>
          <w:p w14:paraId="2DB0982A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报告数量：</w:t>
            </w:r>
            <w:r>
              <w:rPr>
                <w:rFonts w:ascii="宋体" w:hAnsi="宋体" w:cs="宋体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份</w:t>
            </w:r>
          </w:p>
        </w:tc>
      </w:tr>
      <w:tr w14:paraId="5F90D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287" w:type="dxa"/>
            <w:gridSpan w:val="3"/>
            <w:vAlign w:val="center"/>
          </w:tcPr>
          <w:p w14:paraId="75A0BED3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收样人签字</w:t>
            </w:r>
          </w:p>
        </w:tc>
        <w:tc>
          <w:tcPr>
            <w:tcW w:w="4538" w:type="dxa"/>
            <w:vAlign w:val="center"/>
          </w:tcPr>
          <w:p w14:paraId="0C0EA44F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14:paraId="4C4CB1DC">
            <w:pPr>
              <w:spacing w:line="180" w:lineRule="atLeas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收样日期</w:t>
            </w:r>
          </w:p>
        </w:tc>
        <w:tc>
          <w:tcPr>
            <w:tcW w:w="2028" w:type="dxa"/>
            <w:vAlign w:val="center"/>
          </w:tcPr>
          <w:p w14:paraId="3E4E6336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</w:p>
        </w:tc>
      </w:tr>
      <w:tr w14:paraId="2C54B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1" w:hRule="atLeast"/>
        </w:trPr>
        <w:tc>
          <w:tcPr>
            <w:tcW w:w="10140" w:type="dxa"/>
            <w:gridSpan w:val="6"/>
            <w:vAlign w:val="center"/>
          </w:tcPr>
          <w:p w14:paraId="0200A24C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</w:t>
            </w:r>
            <w:r>
              <w:rPr>
                <w:szCs w:val="21"/>
              </w:rPr>
              <w:t xml:space="preserve">    </w:t>
            </w:r>
            <w:r>
              <w:rPr>
                <w:rFonts w:ascii="宋体" w:hAnsi="宋体" w:cs="宋体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>双方权利和义务</w:t>
            </w:r>
          </w:p>
          <w:p w14:paraId="73BE9E88">
            <w:pPr>
              <w:spacing w:line="180" w:lineRule="atLeast"/>
              <w:jc w:val="lef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sz w:val="24"/>
                <w:szCs w:val="24"/>
              </w:rPr>
              <w:t>：我方保证所提供的检验报告信息的真实性，并承担相应的责任。我方同意检测及其它服务按此委托书规定进行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</w:p>
          <w:p w14:paraId="0A1CF421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cs="宋体"/>
                <w:sz w:val="24"/>
                <w:szCs w:val="24"/>
              </w:rPr>
              <w:t>：送检人应逐项认真填写本单并提供有关技术资料</w:t>
            </w:r>
          </w:p>
          <w:p w14:paraId="025A8405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sz w:val="24"/>
                <w:szCs w:val="24"/>
              </w:rPr>
              <w:t>：送检检验应先交费，未交费前恕不告知检验结果</w:t>
            </w:r>
          </w:p>
          <w:p w14:paraId="4D755B10">
            <w:pPr>
              <w:spacing w:line="180" w:lineRule="atLeast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</w:t>
            </w:r>
            <w:r>
              <w:rPr>
                <w:rFonts w:hint="eastAsia" w:ascii="宋体" w:hAnsi="宋体" w:cs="宋体"/>
                <w:sz w:val="24"/>
                <w:szCs w:val="24"/>
              </w:rPr>
              <w:t>：送检样品本中心仅对来样负责，若对检验结果有异议，应在接到检验报告十五日内向本中心提出，逾期不再受理，样品保管期不超过三个月</w:t>
            </w:r>
          </w:p>
          <w:p w14:paraId="17EEFC1E">
            <w:pPr>
              <w:spacing w:line="180" w:lineRule="atLeast"/>
              <w:rPr>
                <w:rFonts w:ascii="宋体" w:cs="宋体"/>
                <w:szCs w:val="21"/>
              </w:rPr>
            </w:pPr>
          </w:p>
          <w:p w14:paraId="729B500C">
            <w:pPr>
              <w:spacing w:line="180" w:lineRule="atLeast"/>
              <w:rPr>
                <w:sz w:val="24"/>
                <w:szCs w:val="24"/>
              </w:rPr>
            </w:pPr>
            <w:r>
              <w:rPr>
                <w:rFonts w:ascii="宋体" w:hAnsi="宋体" w:cs="宋体"/>
                <w:szCs w:val="21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szCs w:val="21"/>
              </w:rPr>
              <w:t>送检人签字</w:t>
            </w:r>
            <w:r>
              <w:rPr>
                <w:rFonts w:ascii="宋体" w:hAnsi="宋体" w:cs="宋体"/>
                <w:szCs w:val="21"/>
              </w:rPr>
              <w:t xml:space="preserve">:                </w:t>
            </w:r>
            <w:r>
              <w:rPr>
                <w:rFonts w:hint="eastAsia" w:ascii="宋体" w:hAnsi="宋体" w:cs="宋体"/>
                <w:szCs w:val="21"/>
              </w:rPr>
              <w:t>日期：</w:t>
            </w:r>
          </w:p>
        </w:tc>
      </w:tr>
      <w:tr w14:paraId="11A2B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287" w:type="dxa"/>
            <w:gridSpan w:val="3"/>
            <w:vAlign w:val="center"/>
          </w:tcPr>
          <w:p w14:paraId="4A62EFB4">
            <w:pPr>
              <w:spacing w:line="180" w:lineRule="atLeast"/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备</w:t>
            </w:r>
            <w:r>
              <w:rPr>
                <w:rFonts w:ascii="宋体" w:hAnsi="宋体" w:cs="宋体"/>
                <w:szCs w:val="21"/>
              </w:rPr>
              <w:t xml:space="preserve">       </w:t>
            </w:r>
            <w:r>
              <w:rPr>
                <w:rFonts w:hint="eastAsia" w:ascii="宋体" w:hAnsi="宋体" w:cs="宋体"/>
                <w:szCs w:val="21"/>
              </w:rPr>
              <w:t>注</w:t>
            </w:r>
          </w:p>
        </w:tc>
        <w:tc>
          <w:tcPr>
            <w:tcW w:w="7853" w:type="dxa"/>
            <w:gridSpan w:val="3"/>
            <w:vAlign w:val="center"/>
          </w:tcPr>
          <w:p w14:paraId="3D6D2F58">
            <w:pPr>
              <w:spacing w:line="180" w:lineRule="atLeast"/>
              <w:rPr>
                <w:rFonts w:ascii="宋体" w:cs="宋体"/>
                <w:szCs w:val="21"/>
              </w:rPr>
            </w:pPr>
          </w:p>
        </w:tc>
      </w:tr>
    </w:tbl>
    <w:p w14:paraId="2DDE5E1F">
      <w:pPr>
        <w:spacing w:line="120" w:lineRule="atLeast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  <w:lang w:val="en-US" w:eastAsia="zh-CN"/>
        </w:rPr>
        <w:t xml:space="preserve">    </w:t>
      </w:r>
      <w:r>
        <w:rPr>
          <w:sz w:val="24"/>
          <w:szCs w:val="24"/>
        </w:rPr>
        <w:t xml:space="preserve">                                                                                                                </w:t>
      </w:r>
    </w:p>
    <w:sectPr>
      <w:headerReference r:id="rId3" w:type="default"/>
      <w:pgSz w:w="11906" w:h="16838"/>
      <w:pgMar w:top="227" w:right="312" w:bottom="238" w:left="22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5D907B">
    <w:pPr>
      <w:pStyle w:val="3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left" w:pos="6081"/>
        <w:tab w:val="clear" w:pos="4153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E23006A"/>
    <w:rsid w:val="141A2A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qFormat="1" w:unhideWhenUsed="0" w:uiPriority="99" w:name="header"/>
    <w:lsdException w:unhideWhenUsed="0" w:uiPriority="99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unhideWhenUsed="0" w:uiPriority="99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semiHidden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semiHidden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character" w:customStyle="1" w:styleId="6">
    <w:name w:val="Footer Char"/>
    <w:basedOn w:val="5"/>
    <w:link w:val="2"/>
    <w:semiHidden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7">
    <w:name w:val="Header Char"/>
    <w:basedOn w:val="5"/>
    <w:link w:val="3"/>
    <w:semiHidden/>
    <w:qFormat/>
    <w:locked/>
    <w:uiPriority w:val="99"/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371</Words>
  <Characters>371</Characters>
  <Lines>0</Lines>
  <Paragraphs>0</Paragraphs>
  <TotalTime>1</TotalTime>
  <ScaleCrop>false</ScaleCrop>
  <LinksUpToDate>false</LinksUpToDate>
  <CharactersWithSpaces>650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2014-07-31T02:19:00Z</dcterms:created>
  <dc:creator>admin</dc:creator>
  <cp:lastModifiedBy>Admin</cp:lastModifiedBy>
  <cp:lastPrinted>2014-08-06T08:00:00Z</cp:lastPrinted>
  <dcterms:modified xsi:type="dcterms:W3CDTF">2026-09-04T06:56:35Z</dcterms:modified>
  <dc:title>     国家日用金属制品质量监督检验中心（沈阳）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eyJoZGlkIjoiYzU3N2E4MTk4Yzc4ODIwNWQ4YWUxYzFjNThjNjIxNzkiLCJ1c2VySWQiOiIzNjA4MjQ0NzEifQ==</vt:lpwstr>
  </property>
  <property fmtid="{D5CDD505-2E9C-101B-9397-08002B2CF9AE}" pid="4" name="ICV">
    <vt:lpwstr>6B4B3BABFD9448C2933EB02560706B04_12</vt:lpwstr>
  </property>
</Properties>
</file>